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left="-1440" w:firstLine="0"/>
        <w:rPr>
          <w:rFonts w:ascii="Calibri" w:cs="Calibri" w:eastAsia="Calibri" w:hAnsi="Calibri"/>
          <w:color w:val="35374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5374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53744"/>
          <w:sz w:val="20"/>
          <w:szCs w:val="20"/>
        </w:rPr>
        <w:drawing>
          <wp:inline distB="114300" distT="114300" distL="114300" distR="114300">
            <wp:extent cx="2952750" cy="402218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022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ind w:left="-1440" w:firstLine="0"/>
        <w:rPr>
          <w:rFonts w:ascii="Calibri" w:cs="Calibri" w:eastAsia="Calibri" w:hAnsi="Calibri"/>
          <w:color w:val="3537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ind w:left="-1440" w:firstLine="0"/>
        <w:jc w:val="center"/>
        <w:rPr>
          <w:rFonts w:ascii="Calibri" w:cs="Calibri" w:eastAsia="Calibri" w:hAnsi="Calibri"/>
          <w:color w:val="35374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53744"/>
          <w:sz w:val="20"/>
          <w:szCs w:val="20"/>
        </w:rPr>
        <w:drawing>
          <wp:inline distB="114300" distT="114300" distL="114300" distR="114300">
            <wp:extent cx="8134350" cy="5738813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6202" l="0" r="1760" t="24832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5738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Family Trust Investment Purposes Onboarding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81"/>
          <w:sz w:val="28"/>
          <w:szCs w:val="28"/>
          <w:rtl w:val="0"/>
        </w:rPr>
        <w:t xml:space="preserve">Appendix A: Family Trust Onboarding Questionnaire A </w:t>
      </w: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5025"/>
        <w:gridCol w:w="4050"/>
        <w:tblGridChange w:id="0">
          <w:tblGrid>
            <w:gridCol w:w="660"/>
            <w:gridCol w:w="5025"/>
            <w:gridCol w:w="40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</w:t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Required Information</w:t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Response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Basic Information</w:t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Legal Name of Entity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Settled Sum of Trust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the names of the beneficiaries of the trust?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total value of assets held by the trust?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Does the trust hold an Australian Financial Services License (AFSL)?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you have a Family Trust Election (FTE) in place or intend to put one in place for this financial year?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not, does the trust operate for the benefit of anyone outside of the family group? 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family group includes anyone who is the family of the a named beneficiary above (or test individual in the case of an FTE being in place), including all of the following (if applicable):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parent, grandparent, brother or sister of the specified individual or the specified individual's spouse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nephew, niece or child of the specified individual or the specified individual's spouse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lineal descendant of a nephew, niece or child referred to in point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spouse of the specified individual or of anyone who is a member of the specified individual's family because of points 1, 2 and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ATO guidance here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can be used to help determine if an individual is a part of the family group.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no to 1.6, do you declare that the trust is for the benefit of the family group only?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 you required to be regulated as an investment company/trust?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explain in detail how you intend to use Airwallex?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Understanding Your Business</w:t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your main investment activities? Please list key investment categories (e.g. property, shares, currency)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40" w:before="4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a) Do you invest in cryptocurrency? </w:t>
            </w:r>
          </w:p>
          <w:p w:rsidR="00000000" w:rsidDel="00000000" w:rsidP="00000000" w:rsidRDefault="00000000" w:rsidRPr="00000000" w14:paraId="00000039">
            <w:pPr>
              <w:spacing w:after="40" w:before="4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so, is this through a registered digital currency exchange?</w:t>
            </w:r>
          </w:p>
          <w:p w:rsidR="00000000" w:rsidDel="00000000" w:rsidP="00000000" w:rsidRDefault="00000000" w:rsidRPr="00000000" w14:paraId="0000003A">
            <w:pPr>
              <w:spacing w:after="40" w:before="4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b) Is cryptocurrency your sole investment asset class?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40" w:before="4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you participate in FX speculation or commodities trading?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40" w:before="4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the countries you currently hold investments in or plan to hold investments in?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40" w:before="4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you have any customers, or provide any products / services to the general public?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40" w:before="4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source of funds for your investments?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provide the average transaction size in AUD and number of transactions of your trust in a month?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Please provide copies of the below documents </w:t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months’ worth of recent bank statements (within the last 6 months)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Statements (from within the last year)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Supporting documentation for prior investments (e.g. share certificate, subscription agreement, investment activity statements for prior investment)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ind w:left="3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If not available, please provide reasons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40"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5070"/>
        <w:tblGridChange w:id="0">
          <w:tblGrid>
            <w:gridCol w:w="4785"/>
            <w:gridCol w:w="5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200" w:line="36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  <w:t xml:space="preserve">Completed by:                    </w:t>
            </w:r>
          </w:p>
          <w:p w:rsidR="00000000" w:rsidDel="00000000" w:rsidP="00000000" w:rsidRDefault="00000000" w:rsidRPr="00000000" w14:paraId="00000057">
            <w:pPr>
              <w:spacing w:after="200" w:line="36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200" w:line="36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  <w:t xml:space="preserve">Approved by Company Director: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200" w:line="36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  <w:t xml:space="preserve">Designation:           </w:t>
            </w:r>
          </w:p>
          <w:p w:rsidR="00000000" w:rsidDel="00000000" w:rsidP="00000000" w:rsidRDefault="00000000" w:rsidRPr="00000000" w14:paraId="0000005A">
            <w:pPr>
              <w:spacing w:after="200" w:line="36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200" w:line="36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  <w:t xml:space="preserve">Designation: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200" w:line="36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  <w:t xml:space="preserve">Signature:  </w:t>
            </w:r>
          </w:p>
          <w:p w:rsidR="00000000" w:rsidDel="00000000" w:rsidP="00000000" w:rsidRDefault="00000000" w:rsidRPr="00000000" w14:paraId="0000005D">
            <w:pPr>
              <w:spacing w:after="200" w:line="36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  <w:t xml:space="preserve">Date:      </w:t>
            </w:r>
          </w:p>
          <w:p w:rsidR="00000000" w:rsidDel="00000000" w:rsidP="00000000" w:rsidRDefault="00000000" w:rsidRPr="00000000" w14:paraId="0000005E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00" w:line="36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  <w:t xml:space="preserve">Signature:        </w:t>
            </w:r>
          </w:p>
          <w:p w:rsidR="00000000" w:rsidDel="00000000" w:rsidP="00000000" w:rsidRDefault="00000000" w:rsidRPr="00000000" w14:paraId="00000060">
            <w:pPr>
              <w:spacing w:after="200" w:line="36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6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keepNext w:val="0"/>
        <w:keepLines w:val="0"/>
        <w:spacing w:after="240" w:before="240" w:line="360" w:lineRule="auto"/>
        <w:rPr>
          <w:rFonts w:ascii="Calibri" w:cs="Calibri" w:eastAsia="Calibri" w:hAnsi="Calibri"/>
          <w:b w:val="1"/>
          <w:color w:val="000081"/>
          <w:sz w:val="28"/>
          <w:szCs w:val="28"/>
        </w:rPr>
      </w:pPr>
      <w:bookmarkStart w:colFirst="0" w:colLast="0" w:name="_heading=h.tyjcwt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1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7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8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9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a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b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vAlign w:val="center"/>
    </w:tc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</w:tcPr>
  </w:style>
  <w:style w:type="table" w:styleId="ae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  <w:vAlign w:val="center"/>
    </w:tcPr>
  </w:style>
  <w:style w:type="table" w:styleId="af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  <w:vAlign w:val="center"/>
    </w:tcPr>
  </w:style>
  <w:style w:type="table" w:styleId="af0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  <w:vAlign w:val="center"/>
    </w:tcPr>
  </w:style>
  <w:style w:type="table" w:styleId="af1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  <w:vAlign w:val="center"/>
    </w:tcPr>
  </w:style>
  <w:style w:type="table" w:styleId="af2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  <w:vAlign w:val="center"/>
    </w:tcPr>
  </w:style>
  <w:style w:type="table" w:styleId="af3" w:customStyle="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  <w:vAlign w:val="center"/>
    </w:tcPr>
  </w:style>
  <w:style w:type="paragraph" w:styleId="Revision">
    <w:name w:val="Revision"/>
    <w:hidden w:val="1"/>
    <w:uiPriority w:val="99"/>
    <w:semiHidden w:val="1"/>
    <w:rsid w:val="00504677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  <w:vAlign w:val="center"/>
    </w:tcPr>
  </w:style>
  <w:style w:type="table" w:styleId="Table2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s://www.ato.gov.au/general/trusts/in-detail/family-trusts---concessions/#Familyofthetestindividu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KvHpI+z6p30CbFI8E69UVNp6MA==">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2023-11-21T22:59:00Z</dcterms:created>
  <dc:creator>Abby Lundberg</dc:creator>
</cp:coreProperties>
</file>